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63A4" w14:textId="77777777" w:rsidR="002F402B" w:rsidRDefault="002F402B">
      <w:pPr>
        <w:jc w:val="both"/>
        <w:rPr>
          <w:sz w:val="20"/>
        </w:rPr>
      </w:pPr>
    </w:p>
    <w:p w14:paraId="722F0204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>PATVIRTINTA</w:t>
      </w:r>
    </w:p>
    <w:p w14:paraId="106D3A08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 xml:space="preserve">Kauno miesto savivaldybės tarybos </w:t>
      </w:r>
    </w:p>
    <w:p w14:paraId="49581202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 xml:space="preserve">2012 m. vasario 23 d. </w:t>
      </w:r>
    </w:p>
    <w:p w14:paraId="52B7AD0B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>sprendimu Nr. T-59</w:t>
      </w:r>
    </w:p>
    <w:p w14:paraId="6B76626C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>(Kauno miesto savivaldybės tarybos</w:t>
      </w:r>
    </w:p>
    <w:p w14:paraId="37AACADC" w14:textId="087E6BC3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 xml:space="preserve">2022 m. </w:t>
      </w:r>
      <w:r w:rsidR="006757DE">
        <w:rPr>
          <w:szCs w:val="24"/>
          <w:lang w:eastAsia="lt-LT"/>
        </w:rPr>
        <w:t>gegužės 24 d.</w:t>
      </w:r>
    </w:p>
    <w:p w14:paraId="2E353D0E" w14:textId="4CF0B9CE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 xml:space="preserve">sprendimo Nr. </w:t>
      </w:r>
      <w:r w:rsidR="006757DE">
        <w:rPr>
          <w:szCs w:val="24"/>
          <w:lang w:eastAsia="lt-LT"/>
        </w:rPr>
        <w:t>T-</w:t>
      </w:r>
      <w:r w:rsidR="00443C46">
        <w:rPr>
          <w:szCs w:val="24"/>
          <w:lang w:eastAsia="lt-LT"/>
        </w:rPr>
        <w:t>278</w:t>
      </w:r>
      <w:bookmarkStart w:id="0" w:name="_GoBack"/>
      <w:bookmarkEnd w:id="0"/>
    </w:p>
    <w:p w14:paraId="4B74017A" w14:textId="77777777" w:rsidR="006C6A9D" w:rsidRPr="009A63D9" w:rsidRDefault="006C6A9D" w:rsidP="006C6A9D">
      <w:pPr>
        <w:spacing w:line="360" w:lineRule="auto"/>
        <w:ind w:left="5398"/>
        <w:rPr>
          <w:szCs w:val="24"/>
          <w:lang w:eastAsia="lt-LT"/>
        </w:rPr>
      </w:pPr>
      <w:r w:rsidRPr="009A63D9">
        <w:rPr>
          <w:szCs w:val="24"/>
          <w:lang w:eastAsia="lt-LT"/>
        </w:rPr>
        <w:t>redakcija)</w:t>
      </w:r>
    </w:p>
    <w:p w14:paraId="3CF8F62F" w14:textId="77777777" w:rsidR="00BE7D60" w:rsidRDefault="00BE7D60" w:rsidP="00BC175A">
      <w:pPr>
        <w:spacing w:line="360" w:lineRule="auto"/>
        <w:jc w:val="center"/>
        <w:rPr>
          <w:b/>
          <w:szCs w:val="24"/>
          <w:lang w:eastAsia="lt-LT"/>
        </w:rPr>
      </w:pPr>
    </w:p>
    <w:p w14:paraId="73A22DDA" w14:textId="6F788C73" w:rsidR="002F402B" w:rsidRDefault="008A6FB1" w:rsidP="00BC175A">
      <w:pPr>
        <w:spacing w:line="360" w:lineRule="auto"/>
        <w:jc w:val="center"/>
        <w:rPr>
          <w:rFonts w:ascii="TimesNewRoman" w:hAnsi="TimesNewRoman" w:cs="TimesNewRoman"/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MOKESČIO UŽ </w:t>
      </w:r>
      <w:r w:rsidRPr="00BE7D60">
        <w:rPr>
          <w:b/>
          <w:szCs w:val="24"/>
          <w:lang w:eastAsia="lt-LT"/>
        </w:rPr>
        <w:t>SPORT</w:t>
      </w:r>
      <w:r w:rsidR="006C6A9D">
        <w:rPr>
          <w:b/>
          <w:szCs w:val="24"/>
          <w:lang w:eastAsia="lt-LT"/>
        </w:rPr>
        <w:t>O MOKYMĄ</w:t>
      </w:r>
      <w:r w:rsidRPr="00BE7D60">
        <w:rPr>
          <w:b/>
          <w:szCs w:val="24"/>
          <w:lang w:eastAsia="lt-LT"/>
        </w:rPr>
        <w:t xml:space="preserve"> </w:t>
      </w:r>
      <w:r w:rsidR="006A1810" w:rsidRPr="00BE7D60">
        <w:rPr>
          <w:b/>
          <w:szCs w:val="24"/>
          <w:lang w:eastAsia="lt-LT"/>
        </w:rPr>
        <w:t xml:space="preserve">KAUNO </w:t>
      </w:r>
      <w:r w:rsidR="006A1810">
        <w:rPr>
          <w:b/>
          <w:szCs w:val="24"/>
          <w:lang w:eastAsia="lt-LT"/>
        </w:rPr>
        <w:t>MIESTO SAVIVALDYBĖS BIUDŽETINĖSE SPORTO MOKYKLOSE MOKĖJIMO TVARKOS APRAŠAS</w:t>
      </w:r>
    </w:p>
    <w:p w14:paraId="2FC609CB" w14:textId="77777777" w:rsidR="002F402B" w:rsidRDefault="002F402B" w:rsidP="00BC175A">
      <w:pPr>
        <w:spacing w:line="360" w:lineRule="auto"/>
        <w:jc w:val="center"/>
        <w:rPr>
          <w:rFonts w:ascii="TimesNewRoman" w:hAnsi="TimesNewRoman" w:cs="TimesNewRoman"/>
          <w:szCs w:val="24"/>
          <w:lang w:eastAsia="lt-LT"/>
        </w:rPr>
      </w:pPr>
    </w:p>
    <w:p w14:paraId="5B72857D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 SKYRIUS </w:t>
      </w:r>
    </w:p>
    <w:p w14:paraId="5377F6F5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3C49FA15" w14:textId="77777777" w:rsidR="002F402B" w:rsidRDefault="002F402B" w:rsidP="00BC175A">
      <w:pPr>
        <w:spacing w:line="360" w:lineRule="auto"/>
        <w:jc w:val="center"/>
        <w:rPr>
          <w:szCs w:val="24"/>
          <w:lang w:eastAsia="lt-LT"/>
        </w:rPr>
      </w:pPr>
    </w:p>
    <w:p w14:paraId="7D0BD2BD" w14:textId="7A0FA6F9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Šis aprašas r</w:t>
      </w:r>
      <w:r w:rsidR="008A6FB1">
        <w:rPr>
          <w:szCs w:val="24"/>
          <w:lang w:eastAsia="lt-LT"/>
        </w:rPr>
        <w:t xml:space="preserve">eglamentuoja mokesčio už </w:t>
      </w:r>
      <w:r w:rsidR="006C6A9D">
        <w:rPr>
          <w:szCs w:val="24"/>
          <w:lang w:eastAsia="lt-LT"/>
        </w:rPr>
        <w:t>sporto mokymą</w:t>
      </w:r>
      <w:r w:rsidRPr="00BE7D60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(toliau – mokestis) Kauno miesto savivaldybės biudžetinėse sp</w:t>
      </w:r>
      <w:r w:rsidR="0006330F">
        <w:rPr>
          <w:szCs w:val="24"/>
          <w:lang w:eastAsia="lt-LT"/>
        </w:rPr>
        <w:t>orto mokyklose (toliau – mokyklos) mokėjimo ir</w:t>
      </w:r>
      <w:r>
        <w:rPr>
          <w:szCs w:val="24"/>
          <w:lang w:eastAsia="lt-LT"/>
        </w:rPr>
        <w:t xml:space="preserve"> lengvatų suteikimo tvarką, mokėjimo terminus.</w:t>
      </w:r>
    </w:p>
    <w:p w14:paraId="49A09811" w14:textId="77777777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Mokesčio dydį nustato Kauno miesto savivaldybės taryba.</w:t>
      </w:r>
    </w:p>
    <w:p w14:paraId="30F6A44F" w14:textId="77777777" w:rsidR="002F402B" w:rsidRDefault="002F402B" w:rsidP="00BC175A">
      <w:pPr>
        <w:spacing w:line="360" w:lineRule="auto"/>
        <w:ind w:firstLine="1298"/>
        <w:jc w:val="both"/>
        <w:rPr>
          <w:szCs w:val="24"/>
          <w:lang w:eastAsia="lt-LT"/>
        </w:rPr>
      </w:pPr>
    </w:p>
    <w:p w14:paraId="010A4644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II SKYRIUS </w:t>
      </w:r>
    </w:p>
    <w:p w14:paraId="023650D6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MOKESČIO MOKĖJIMO TVARKA </w:t>
      </w:r>
    </w:p>
    <w:p w14:paraId="78C7C2B5" w14:textId="77777777" w:rsidR="002F402B" w:rsidRDefault="002F402B" w:rsidP="00BC175A">
      <w:pPr>
        <w:spacing w:line="360" w:lineRule="auto"/>
        <w:jc w:val="center"/>
        <w:rPr>
          <w:szCs w:val="24"/>
          <w:lang w:eastAsia="lt-LT"/>
        </w:rPr>
      </w:pPr>
    </w:p>
    <w:p w14:paraId="2285A276" w14:textId="77777777" w:rsidR="002F402B" w:rsidRDefault="006A1810" w:rsidP="00BC175A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3. Mokestis skaičiuojamas už einamąjį mėnesį.</w:t>
      </w:r>
    </w:p>
    <w:p w14:paraId="7BB64807" w14:textId="77777777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Mokestis mokamas kiekvieną mėnesį iki einamojo mėnesio 27 dienos.</w:t>
      </w:r>
    </w:p>
    <w:p w14:paraId="1AF63978" w14:textId="160FABCC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Mokestį moka mokyklų sportininkų </w:t>
      </w:r>
      <w:r w:rsidR="00F77BC1" w:rsidRPr="00F77BC1">
        <w:rPr>
          <w:szCs w:val="24"/>
          <w:lang w:eastAsia="lt-LT"/>
        </w:rPr>
        <w:t>tėvai (globėjai, rūpintojai)</w:t>
      </w:r>
      <w:r w:rsidR="00C01BA6" w:rsidRPr="00F77BC1">
        <w:rPr>
          <w:szCs w:val="24"/>
          <w:lang w:eastAsia="lt-LT"/>
        </w:rPr>
        <w:t xml:space="preserve"> </w:t>
      </w:r>
      <w:r w:rsidRPr="008279C2">
        <w:rPr>
          <w:szCs w:val="24"/>
          <w:lang w:eastAsia="lt-LT"/>
        </w:rPr>
        <w:t>arba pilnamečiai sportininkai</w:t>
      </w:r>
      <w:r w:rsidRPr="0066198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į mokyklų pajamų lėšų sąskaitą pervedimu.</w:t>
      </w:r>
    </w:p>
    <w:p w14:paraId="73076D0F" w14:textId="77777777" w:rsidR="002F402B" w:rsidRDefault="002F402B" w:rsidP="00BC175A">
      <w:pPr>
        <w:spacing w:line="360" w:lineRule="auto"/>
        <w:jc w:val="both"/>
        <w:rPr>
          <w:rFonts w:ascii="TimesNewRoman" w:hAnsi="TimesNewRoman" w:cs="TimesNewRoman"/>
          <w:szCs w:val="24"/>
          <w:lang w:eastAsia="lt-LT"/>
        </w:rPr>
      </w:pPr>
    </w:p>
    <w:p w14:paraId="7EEFC8B0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4FF30C09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ATLEIDIMAS NUO MOKESČIO IR JO SUMAŽINIMAS</w:t>
      </w:r>
    </w:p>
    <w:p w14:paraId="3A21981A" w14:textId="77777777" w:rsidR="002F402B" w:rsidRDefault="002F402B" w:rsidP="00BC175A">
      <w:pPr>
        <w:spacing w:line="360" w:lineRule="auto"/>
        <w:jc w:val="center"/>
        <w:rPr>
          <w:szCs w:val="24"/>
          <w:lang w:eastAsia="lt-LT"/>
        </w:rPr>
      </w:pPr>
    </w:p>
    <w:p w14:paraId="35D4E753" w14:textId="77777777" w:rsidR="002F402B" w:rsidRDefault="006A1810" w:rsidP="00BC175A">
      <w:pPr>
        <w:tabs>
          <w:tab w:val="left" w:pos="78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 Nuo mokesčio atleidžiami:</w:t>
      </w:r>
    </w:p>
    <w:p w14:paraId="43BB38BD" w14:textId="77777777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 neįgalūs sportininkai, pateikę neįgalumą patvirtinančius dokumentus;</w:t>
      </w:r>
    </w:p>
    <w:p w14:paraId="007C7F7C" w14:textId="06B4047F" w:rsidR="002F402B" w:rsidRPr="008A6FB1" w:rsidRDefault="006A1810" w:rsidP="00BC175A">
      <w:pPr>
        <w:tabs>
          <w:tab w:val="left" w:pos="78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 sportininkai iš</w:t>
      </w:r>
      <w:r>
        <w:rPr>
          <w:b/>
          <w:szCs w:val="24"/>
          <w:lang w:eastAsia="lt-LT"/>
        </w:rPr>
        <w:t xml:space="preserve"> </w:t>
      </w:r>
      <w:r w:rsidR="00FA5459">
        <w:rPr>
          <w:szCs w:val="24"/>
          <w:lang w:eastAsia="lt-LT"/>
        </w:rPr>
        <w:t>nepasiturinčių šeimų</w:t>
      </w:r>
      <w:r w:rsidR="00954BC4">
        <w:rPr>
          <w:szCs w:val="24"/>
          <w:lang w:eastAsia="lt-LT"/>
        </w:rPr>
        <w:t>, pateikę</w:t>
      </w:r>
      <w:r w:rsidRPr="008A6FB1">
        <w:rPr>
          <w:szCs w:val="24"/>
          <w:lang w:eastAsia="lt-LT"/>
        </w:rPr>
        <w:t xml:space="preserve"> </w:t>
      </w:r>
      <w:r w:rsidR="00BC175A" w:rsidRPr="008A6FB1">
        <w:rPr>
          <w:szCs w:val="24"/>
          <w:lang w:eastAsia="lt-LT"/>
        </w:rPr>
        <w:t>pažymą apie paskirtą socialinę paramą</w:t>
      </w:r>
      <w:r w:rsidRPr="008A6FB1">
        <w:rPr>
          <w:szCs w:val="24"/>
          <w:lang w:eastAsia="lt-LT"/>
        </w:rPr>
        <w:t>;</w:t>
      </w:r>
      <w:r w:rsidRPr="008A6FB1">
        <w:rPr>
          <w:b/>
          <w:szCs w:val="24"/>
          <w:lang w:eastAsia="lt-LT"/>
        </w:rPr>
        <w:t xml:space="preserve"> </w:t>
      </w:r>
    </w:p>
    <w:p w14:paraId="43335CD6" w14:textId="12EECD37" w:rsidR="002F402B" w:rsidRDefault="006A1810" w:rsidP="00BC175A">
      <w:pPr>
        <w:tabs>
          <w:tab w:val="left" w:pos="78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6.3. be tėvų globos likę sportininkai, kuriems n</w:t>
      </w:r>
      <w:r w:rsidR="00FA5459">
        <w:rPr>
          <w:szCs w:val="24"/>
          <w:lang w:eastAsia="lt-LT"/>
        </w:rPr>
        <w:t>u</w:t>
      </w:r>
      <w:r w:rsidR="00954BC4">
        <w:rPr>
          <w:szCs w:val="24"/>
          <w:lang w:eastAsia="lt-LT"/>
        </w:rPr>
        <w:t>statyta globa (rūpyba), pateikę</w:t>
      </w:r>
      <w:r w:rsidR="00757C3F">
        <w:rPr>
          <w:szCs w:val="24"/>
          <w:lang w:eastAsia="lt-LT"/>
        </w:rPr>
        <w:t xml:space="preserve"> tai </w:t>
      </w:r>
      <w:r w:rsidR="00757C3F" w:rsidRPr="00A64783">
        <w:rPr>
          <w:szCs w:val="24"/>
          <w:lang w:eastAsia="lt-LT"/>
        </w:rPr>
        <w:t>patvirtinančius</w:t>
      </w:r>
      <w:r w:rsidRPr="00A64783">
        <w:rPr>
          <w:szCs w:val="24"/>
          <w:lang w:eastAsia="lt-LT"/>
        </w:rPr>
        <w:t xml:space="preserve"> dokument</w:t>
      </w:r>
      <w:r w:rsidR="00757C3F" w:rsidRPr="00A64783">
        <w:rPr>
          <w:szCs w:val="24"/>
          <w:lang w:eastAsia="lt-LT"/>
        </w:rPr>
        <w:t>us</w:t>
      </w:r>
      <w:r w:rsidRPr="00A64783">
        <w:rPr>
          <w:szCs w:val="24"/>
          <w:lang w:eastAsia="lt-LT"/>
        </w:rPr>
        <w:t>;</w:t>
      </w:r>
      <w:r>
        <w:rPr>
          <w:szCs w:val="24"/>
          <w:lang w:eastAsia="lt-LT"/>
        </w:rPr>
        <w:t xml:space="preserve"> </w:t>
      </w:r>
    </w:p>
    <w:p w14:paraId="6DD1FC18" w14:textId="13719A2D" w:rsidR="008A7C9D" w:rsidRPr="009A63D9" w:rsidRDefault="00247E0F" w:rsidP="00BC175A">
      <w:pPr>
        <w:spacing w:line="360" w:lineRule="auto"/>
        <w:ind w:firstLine="851"/>
        <w:jc w:val="both"/>
        <w:rPr>
          <w:lang w:bidi="he-IL"/>
        </w:rPr>
      </w:pPr>
      <w:r>
        <w:rPr>
          <w:lang w:bidi="he-IL"/>
        </w:rPr>
        <w:t>6.4</w:t>
      </w:r>
      <w:r w:rsidR="006A1810">
        <w:rPr>
          <w:lang w:bidi="he-IL"/>
        </w:rPr>
        <w:t xml:space="preserve">. paskutiniųjų metų </w:t>
      </w:r>
      <w:r w:rsidR="006A1810" w:rsidRPr="009D4308">
        <w:rPr>
          <w:lang w:bidi="he-IL"/>
        </w:rPr>
        <w:t xml:space="preserve">Europos jaunių čempionatų </w:t>
      </w:r>
      <w:r w:rsidR="00BC175A">
        <w:rPr>
          <w:lang w:bidi="he-IL"/>
        </w:rPr>
        <w:t>1–</w:t>
      </w:r>
      <w:r w:rsidR="00EC0995" w:rsidRPr="009A63D9">
        <w:rPr>
          <w:lang w:bidi="he-IL"/>
        </w:rPr>
        <w:t xml:space="preserve">6 </w:t>
      </w:r>
      <w:r w:rsidR="006A1810" w:rsidRPr="009A63D9">
        <w:rPr>
          <w:lang w:bidi="he-IL"/>
        </w:rPr>
        <w:t>vietų</w:t>
      </w:r>
      <w:r w:rsidR="006A1810" w:rsidRPr="009A63D9">
        <w:rPr>
          <w:i/>
          <w:lang w:bidi="he-IL"/>
        </w:rPr>
        <w:t>,</w:t>
      </w:r>
      <w:r w:rsidR="006A1810" w:rsidRPr="009A63D9">
        <w:rPr>
          <w:lang w:bidi="he-IL"/>
        </w:rPr>
        <w:t xml:space="preserve"> </w:t>
      </w:r>
      <w:r w:rsidR="006A1810">
        <w:rPr>
          <w:lang w:bidi="he-IL"/>
        </w:rPr>
        <w:t xml:space="preserve">Europos jaunimo ir suaugusiųjų čempionatų </w:t>
      </w:r>
      <w:r w:rsidR="00BC175A">
        <w:rPr>
          <w:lang w:bidi="he-IL"/>
        </w:rPr>
        <w:t>1–</w:t>
      </w:r>
      <w:r w:rsidR="00A66448" w:rsidRPr="009A63D9">
        <w:rPr>
          <w:lang w:bidi="he-IL"/>
        </w:rPr>
        <w:t>8</w:t>
      </w:r>
      <w:r w:rsidR="006A1810" w:rsidRPr="009A63D9">
        <w:rPr>
          <w:lang w:bidi="he-IL"/>
        </w:rPr>
        <w:t xml:space="preserve"> </w:t>
      </w:r>
      <w:r w:rsidR="006A1810">
        <w:rPr>
          <w:lang w:bidi="he-IL"/>
        </w:rPr>
        <w:t xml:space="preserve">vietų, pasaulio jaunių čempionatų </w:t>
      </w:r>
      <w:r w:rsidR="00BC175A">
        <w:rPr>
          <w:lang w:bidi="he-IL"/>
        </w:rPr>
        <w:t>1–</w:t>
      </w:r>
      <w:r w:rsidR="00A66448" w:rsidRPr="009A63D9">
        <w:rPr>
          <w:lang w:bidi="he-IL"/>
        </w:rPr>
        <w:t xml:space="preserve">8 </w:t>
      </w:r>
      <w:r w:rsidR="006A1810">
        <w:rPr>
          <w:lang w:bidi="he-IL"/>
        </w:rPr>
        <w:t>vietų, pasaulio jaunimo čempionatų 1–10 vietų, pasaulio suaugusiųjų čempionatų 1–12 vietų laimėtojai, olimpinių žaidynių dalyviai</w:t>
      </w:r>
      <w:r w:rsidR="007929A3">
        <w:rPr>
          <w:lang w:bidi="he-IL"/>
        </w:rPr>
        <w:t>,</w:t>
      </w:r>
      <w:r w:rsidR="006A1810">
        <w:rPr>
          <w:lang w:bidi="he-IL"/>
        </w:rPr>
        <w:t xml:space="preserve"> </w:t>
      </w:r>
      <w:r w:rsidR="00EC0995">
        <w:rPr>
          <w:lang w:bidi="he-IL"/>
        </w:rPr>
        <w:t xml:space="preserve">Lietuvos jaunimo </w:t>
      </w:r>
      <w:r w:rsidR="00EC0995" w:rsidRPr="009A63D9">
        <w:rPr>
          <w:lang w:bidi="he-IL"/>
        </w:rPr>
        <w:t xml:space="preserve">čempionato 1 vietos ir Lietuvos suaugusiųjų čempionato 1–3 vietų laimėtojai </w:t>
      </w:r>
      <w:r w:rsidR="00BC175A">
        <w:rPr>
          <w:lang w:bidi="he-IL"/>
        </w:rPr>
        <w:t>– vien</w:t>
      </w:r>
      <w:r w:rsidR="00506A8C" w:rsidRPr="009A63D9">
        <w:rPr>
          <w:lang w:bidi="he-IL"/>
        </w:rPr>
        <w:t>i</w:t>
      </w:r>
      <w:r w:rsidR="00FA5459">
        <w:rPr>
          <w:lang w:bidi="he-IL"/>
        </w:rPr>
        <w:t>ems metams nuo laimėjimo</w:t>
      </w:r>
      <w:r w:rsidR="00BC175A">
        <w:rPr>
          <w:lang w:bidi="he-IL"/>
        </w:rPr>
        <w:t xml:space="preserve"> dienos;</w:t>
      </w:r>
      <w:r w:rsidR="008A7C9D" w:rsidRPr="009A63D9">
        <w:rPr>
          <w:lang w:bidi="he-IL"/>
        </w:rPr>
        <w:t xml:space="preserve"> </w:t>
      </w:r>
    </w:p>
    <w:p w14:paraId="1DC26691" w14:textId="4F78296F" w:rsidR="002F402B" w:rsidRDefault="00247E0F" w:rsidP="00BC175A">
      <w:pPr>
        <w:spacing w:line="360" w:lineRule="auto"/>
        <w:ind w:firstLine="851"/>
        <w:jc w:val="both"/>
        <w:rPr>
          <w:lang w:bidi="he-IL"/>
        </w:rPr>
      </w:pPr>
      <w:r>
        <w:rPr>
          <w:lang w:bidi="he-IL"/>
        </w:rPr>
        <w:t>6.5</w:t>
      </w:r>
      <w:r w:rsidR="006A1810">
        <w:rPr>
          <w:lang w:bidi="he-IL"/>
        </w:rPr>
        <w:t xml:space="preserve">. </w:t>
      </w:r>
      <w:r w:rsidR="00D832E5" w:rsidRPr="006D3AB2">
        <w:rPr>
          <w:lang w:bidi="he-IL"/>
        </w:rPr>
        <w:t>atvykę iš Ukrainos ir laikinai gyvenantys Lietuvoje</w:t>
      </w:r>
      <w:r w:rsidR="00954BC4" w:rsidRPr="00954BC4">
        <w:rPr>
          <w:lang w:bidi="he-IL"/>
        </w:rPr>
        <w:t xml:space="preserve"> </w:t>
      </w:r>
      <w:r w:rsidR="00954BC4">
        <w:rPr>
          <w:lang w:bidi="he-IL"/>
        </w:rPr>
        <w:t>sportininkai</w:t>
      </w:r>
      <w:r w:rsidR="00C01BA6">
        <w:rPr>
          <w:lang w:bidi="he-IL"/>
        </w:rPr>
        <w:t xml:space="preserve">, </w:t>
      </w:r>
      <w:r w:rsidR="00954BC4">
        <w:rPr>
          <w:szCs w:val="24"/>
          <w:lang w:eastAsia="lt-LT"/>
        </w:rPr>
        <w:t>pateikę</w:t>
      </w:r>
      <w:r w:rsidR="00C01BA6" w:rsidRPr="00A64783">
        <w:rPr>
          <w:szCs w:val="24"/>
          <w:lang w:eastAsia="lt-LT"/>
        </w:rPr>
        <w:t xml:space="preserve"> tai patvirtinančius dokumentus.</w:t>
      </w:r>
      <w:r w:rsidR="00A11CAA" w:rsidRPr="00A64783">
        <w:rPr>
          <w:color w:val="A6A6A6" w:themeColor="background1" w:themeShade="A6"/>
          <w:lang w:bidi="he-IL"/>
        </w:rPr>
        <w:t xml:space="preserve"> </w:t>
      </w:r>
    </w:p>
    <w:p w14:paraId="359AEF10" w14:textId="0C96AF2D" w:rsidR="009F1689" w:rsidRPr="00A64783" w:rsidRDefault="009F1689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 w:rsidRPr="00A64783">
        <w:rPr>
          <w:lang w:bidi="he-IL"/>
        </w:rPr>
        <w:t>7. Mokestis mažinamas 50 procentų sportininkams iš šeimų, kurios augina tris ir daugiau vaikų</w:t>
      </w:r>
      <w:r w:rsidR="00C01BA6" w:rsidRPr="00A64783">
        <w:rPr>
          <w:lang w:bidi="he-IL"/>
        </w:rPr>
        <w:t xml:space="preserve"> </w:t>
      </w:r>
      <w:r w:rsidR="00A11CAA" w:rsidRPr="00A64783">
        <w:rPr>
          <w:lang w:bidi="he-IL"/>
        </w:rPr>
        <w:t>iki 18 m.</w:t>
      </w:r>
      <w:r w:rsidRPr="00A64783">
        <w:rPr>
          <w:lang w:bidi="he-IL"/>
        </w:rPr>
        <w:t>, pateikus šeimos sudėtį patvirtinančius dokumentus.</w:t>
      </w:r>
    </w:p>
    <w:p w14:paraId="43BB6201" w14:textId="328F7861" w:rsidR="002F402B" w:rsidRDefault="009F1689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lang w:bidi="he-IL"/>
        </w:rPr>
        <w:t xml:space="preserve">8. </w:t>
      </w:r>
      <w:r w:rsidR="006A1810">
        <w:rPr>
          <w:lang w:bidi="he-IL"/>
        </w:rPr>
        <w:t>Pasikeitus 6.1–6.3 papunkčiuose</w:t>
      </w:r>
      <w:r>
        <w:rPr>
          <w:lang w:bidi="he-IL"/>
        </w:rPr>
        <w:t xml:space="preserve"> ir </w:t>
      </w:r>
      <w:r w:rsidRPr="00A64783">
        <w:rPr>
          <w:lang w:bidi="he-IL"/>
        </w:rPr>
        <w:t>7 punkte</w:t>
      </w:r>
      <w:r w:rsidR="006A1810" w:rsidRPr="00A64783">
        <w:rPr>
          <w:lang w:bidi="he-IL"/>
        </w:rPr>
        <w:t xml:space="preserve"> </w:t>
      </w:r>
      <w:r w:rsidR="006A1810">
        <w:rPr>
          <w:lang w:bidi="he-IL"/>
        </w:rPr>
        <w:t xml:space="preserve">nurodytoms aplinkybėms, </w:t>
      </w:r>
      <w:r w:rsidR="001974CD">
        <w:rPr>
          <w:lang w:bidi="he-IL"/>
        </w:rPr>
        <w:t xml:space="preserve">sportininkų </w:t>
      </w:r>
      <w:r w:rsidR="00757C3F" w:rsidRPr="00F77BC1">
        <w:rPr>
          <w:szCs w:val="24"/>
          <w:lang w:eastAsia="lt-LT"/>
        </w:rPr>
        <w:t>tėvai (globėjai, rūpintojai)</w:t>
      </w:r>
      <w:r w:rsidR="006A1810" w:rsidRPr="00F77BC1">
        <w:rPr>
          <w:lang w:bidi="he-IL"/>
        </w:rPr>
        <w:t xml:space="preserve"> </w:t>
      </w:r>
      <w:r w:rsidR="0045621A" w:rsidRPr="00EB5CD2">
        <w:rPr>
          <w:szCs w:val="24"/>
          <w:lang w:eastAsia="lt-LT"/>
        </w:rPr>
        <w:t>arba pilnamečiai sportininkai</w:t>
      </w:r>
      <w:r w:rsidR="0045621A">
        <w:rPr>
          <w:szCs w:val="24"/>
          <w:lang w:eastAsia="lt-LT"/>
        </w:rPr>
        <w:t xml:space="preserve"> </w:t>
      </w:r>
      <w:r w:rsidR="006A1810">
        <w:rPr>
          <w:lang w:bidi="he-IL"/>
        </w:rPr>
        <w:t xml:space="preserve">privalo per 10 dienų informuoti raštu mokyklų, kurias lanko sportininkai, vadovus. </w:t>
      </w:r>
    </w:p>
    <w:p w14:paraId="7A58266C" w14:textId="21169717" w:rsidR="002F402B" w:rsidRDefault="009F1689" w:rsidP="00BC175A">
      <w:pPr>
        <w:tabs>
          <w:tab w:val="left" w:pos="780"/>
        </w:tabs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6A1810">
        <w:rPr>
          <w:szCs w:val="24"/>
          <w:lang w:eastAsia="lt-LT"/>
        </w:rPr>
        <w:t xml:space="preserve">. </w:t>
      </w:r>
      <w:r w:rsidR="003D3E1E">
        <w:rPr>
          <w:szCs w:val="24"/>
          <w:lang w:eastAsia="lt-LT"/>
        </w:rPr>
        <w:t>M</w:t>
      </w:r>
      <w:r>
        <w:rPr>
          <w:szCs w:val="24"/>
          <w:lang w:eastAsia="lt-LT"/>
        </w:rPr>
        <w:t>okestis</w:t>
      </w:r>
      <w:r w:rsidR="003D3E1E">
        <w:rPr>
          <w:szCs w:val="24"/>
          <w:lang w:eastAsia="lt-LT"/>
        </w:rPr>
        <w:t xml:space="preserve"> už</w:t>
      </w:r>
      <w:r>
        <w:rPr>
          <w:szCs w:val="24"/>
          <w:lang w:eastAsia="lt-LT"/>
        </w:rPr>
        <w:t xml:space="preserve"> </w:t>
      </w:r>
      <w:r w:rsidR="003D3E1E" w:rsidRPr="00A64783">
        <w:rPr>
          <w:szCs w:val="24"/>
          <w:lang w:eastAsia="lt-LT"/>
        </w:rPr>
        <w:t xml:space="preserve">einamąjį mėnesį </w:t>
      </w:r>
      <w:r w:rsidR="006A1810">
        <w:rPr>
          <w:szCs w:val="24"/>
          <w:lang w:eastAsia="lt-LT"/>
        </w:rPr>
        <w:t>nemokamas:</w:t>
      </w:r>
    </w:p>
    <w:p w14:paraId="22C6E77C" w14:textId="10523675" w:rsidR="002F402B" w:rsidRPr="00751EAC" w:rsidRDefault="009F1689" w:rsidP="00BC175A">
      <w:pPr>
        <w:tabs>
          <w:tab w:val="left" w:pos="780"/>
        </w:tabs>
        <w:spacing w:line="360" w:lineRule="auto"/>
        <w:ind w:firstLine="851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9</w:t>
      </w:r>
      <w:r w:rsidR="006A1810">
        <w:rPr>
          <w:szCs w:val="24"/>
          <w:lang w:eastAsia="lt-LT"/>
        </w:rPr>
        <w:t xml:space="preserve">.1. sportininkų trenerių atostogų </w:t>
      </w:r>
      <w:r w:rsidR="000510BA" w:rsidRPr="009A63D9">
        <w:rPr>
          <w:szCs w:val="24"/>
          <w:lang w:eastAsia="lt-LT"/>
        </w:rPr>
        <w:t xml:space="preserve">arba ligos </w:t>
      </w:r>
      <w:r w:rsidR="006A1810" w:rsidRPr="009A63D9">
        <w:rPr>
          <w:szCs w:val="24"/>
          <w:lang w:eastAsia="lt-LT"/>
        </w:rPr>
        <w:t xml:space="preserve">metu, jeigu </w:t>
      </w:r>
      <w:r w:rsidR="000510BA" w:rsidRPr="009A63D9">
        <w:rPr>
          <w:szCs w:val="24"/>
          <w:lang w:eastAsia="lt-LT"/>
        </w:rPr>
        <w:t xml:space="preserve">treneris </w:t>
      </w:r>
      <w:r w:rsidR="00FC7D01" w:rsidRPr="009A63D9">
        <w:rPr>
          <w:szCs w:val="24"/>
          <w:lang w:eastAsia="lt-LT"/>
        </w:rPr>
        <w:t xml:space="preserve">per einamąjį mėnesį </w:t>
      </w:r>
      <w:r w:rsidR="000510BA" w:rsidRPr="009A63D9">
        <w:rPr>
          <w:szCs w:val="24"/>
          <w:lang w:eastAsia="lt-LT"/>
        </w:rPr>
        <w:t>atostogauja arba serga daugiau kaip 20 dienų</w:t>
      </w:r>
      <w:r w:rsidR="00FC7D01" w:rsidRPr="009A63D9">
        <w:rPr>
          <w:szCs w:val="24"/>
          <w:lang w:eastAsia="lt-LT"/>
        </w:rPr>
        <w:t xml:space="preserve"> iš eilės</w:t>
      </w:r>
      <w:r w:rsidR="000510BA" w:rsidRPr="009A63D9">
        <w:rPr>
          <w:szCs w:val="24"/>
          <w:lang w:eastAsia="lt-LT"/>
        </w:rPr>
        <w:t xml:space="preserve"> ir </w:t>
      </w:r>
      <w:r w:rsidR="00751EAC" w:rsidRPr="009A63D9">
        <w:rPr>
          <w:szCs w:val="24"/>
          <w:lang w:eastAsia="lt-LT"/>
        </w:rPr>
        <w:t>jo</w:t>
      </w:r>
      <w:r w:rsidR="00975031" w:rsidRPr="009A63D9">
        <w:rPr>
          <w:szCs w:val="24"/>
          <w:lang w:eastAsia="lt-LT"/>
        </w:rPr>
        <w:t xml:space="preserve"> treniruojami</w:t>
      </w:r>
      <w:r w:rsidR="00751EAC" w:rsidRPr="009A63D9">
        <w:rPr>
          <w:szCs w:val="24"/>
          <w:lang w:eastAsia="lt-LT"/>
        </w:rPr>
        <w:t xml:space="preserve"> sportininkai nėra priskirti kitam mokyklos treneriui</w:t>
      </w:r>
      <w:r w:rsidR="009A63D9">
        <w:rPr>
          <w:szCs w:val="24"/>
          <w:lang w:eastAsia="lt-LT"/>
        </w:rPr>
        <w:t>;</w:t>
      </w:r>
    </w:p>
    <w:p w14:paraId="43AB4967" w14:textId="0F468FE0" w:rsidR="002F402B" w:rsidRPr="00D832E5" w:rsidRDefault="009F1689" w:rsidP="00BC175A">
      <w:pPr>
        <w:spacing w:line="360" w:lineRule="auto"/>
        <w:ind w:firstLine="851"/>
        <w:jc w:val="both"/>
        <w:rPr>
          <w:i/>
          <w:lang w:bidi="he-IL"/>
        </w:rPr>
      </w:pPr>
      <w:r>
        <w:rPr>
          <w:lang w:bidi="he-IL"/>
        </w:rPr>
        <w:t>9</w:t>
      </w:r>
      <w:r w:rsidR="006A1810">
        <w:rPr>
          <w:lang w:bidi="he-IL"/>
        </w:rPr>
        <w:t xml:space="preserve">.2. jeigu sportininkas dėl ligos per einamąjį mėnesį nelankė mokyklos daugiau kaip 20 dienų iš eilės ir </w:t>
      </w:r>
      <w:r w:rsidR="001B104F" w:rsidRPr="00CE3540">
        <w:rPr>
          <w:lang w:bidi="he-IL"/>
        </w:rPr>
        <w:t>pateikė</w:t>
      </w:r>
      <w:r w:rsidR="001B104F">
        <w:rPr>
          <w:i/>
          <w:color w:val="FF0000"/>
          <w:lang w:bidi="he-IL"/>
        </w:rPr>
        <w:t xml:space="preserve"> </w:t>
      </w:r>
      <w:r w:rsidR="001B104F" w:rsidRPr="009A63D9">
        <w:rPr>
          <w:lang w:bidi="he-IL"/>
        </w:rPr>
        <w:t>ligą patvirtinančią gydytojo pažymą</w:t>
      </w:r>
      <w:r w:rsidR="00F76C7A" w:rsidRPr="009A63D9">
        <w:rPr>
          <w:lang w:bidi="he-IL"/>
        </w:rPr>
        <w:t xml:space="preserve"> </w:t>
      </w:r>
      <w:r w:rsidR="001B104F" w:rsidRPr="009A63D9">
        <w:rPr>
          <w:lang w:bidi="he-IL"/>
        </w:rPr>
        <w:t xml:space="preserve"> </w:t>
      </w:r>
      <w:r w:rsidR="00751EAC" w:rsidRPr="009A63D9">
        <w:rPr>
          <w:lang w:bidi="he-IL"/>
        </w:rPr>
        <w:t xml:space="preserve">arba įrašą apie ligą iš elektroninio sveikatos portalo </w:t>
      </w:r>
      <w:proofErr w:type="spellStart"/>
      <w:r w:rsidR="00751EAC" w:rsidRPr="009A63D9">
        <w:rPr>
          <w:lang w:bidi="he-IL"/>
        </w:rPr>
        <w:t>esveikata.lt</w:t>
      </w:r>
      <w:proofErr w:type="spellEnd"/>
      <w:r w:rsidR="001B104F" w:rsidRPr="009A63D9">
        <w:rPr>
          <w:lang w:bidi="he-IL"/>
        </w:rPr>
        <w:t xml:space="preserve"> ir </w:t>
      </w:r>
      <w:r w:rsidR="001B104F" w:rsidRPr="00CE3540">
        <w:rPr>
          <w:lang w:bidi="he-IL"/>
        </w:rPr>
        <w:t>rašytinį paaiškinimą</w:t>
      </w:r>
      <w:r w:rsidR="00360278">
        <w:rPr>
          <w:lang w:bidi="he-IL"/>
        </w:rPr>
        <w:t xml:space="preserve"> </w:t>
      </w:r>
      <w:r w:rsidR="00DD0C62" w:rsidRPr="00EB5CD2">
        <w:rPr>
          <w:lang w:bidi="he-IL"/>
        </w:rPr>
        <w:t>(</w:t>
      </w:r>
      <w:r w:rsidR="00EB5CD2" w:rsidRPr="00EB5CD2">
        <w:rPr>
          <w:lang w:bidi="he-IL"/>
        </w:rPr>
        <w:t xml:space="preserve">jeigu sportininkas nepilnametis, </w:t>
      </w:r>
      <w:r w:rsidR="00360278" w:rsidRPr="00EB5CD2">
        <w:rPr>
          <w:lang w:bidi="he-IL"/>
        </w:rPr>
        <w:t>paaiškinimą rašo tėvai (globėjai, rūpintojai)</w:t>
      </w:r>
      <w:r w:rsidR="00DD0C62" w:rsidRPr="00EB5CD2">
        <w:rPr>
          <w:lang w:bidi="he-IL"/>
        </w:rPr>
        <w:t>)</w:t>
      </w:r>
      <w:r w:rsidR="00D832E5" w:rsidRPr="00EB5CD2">
        <w:rPr>
          <w:lang w:bidi="he-IL"/>
        </w:rPr>
        <w:t>;</w:t>
      </w:r>
    </w:p>
    <w:p w14:paraId="5BDC5F04" w14:textId="4BC0A503" w:rsidR="00751EAC" w:rsidRPr="009A63D9" w:rsidRDefault="009F1689" w:rsidP="00BC175A">
      <w:pPr>
        <w:spacing w:line="360" w:lineRule="auto"/>
        <w:ind w:firstLine="851"/>
        <w:jc w:val="both"/>
        <w:rPr>
          <w:b/>
          <w:szCs w:val="24"/>
          <w:lang w:eastAsia="lt-LT"/>
        </w:rPr>
      </w:pPr>
      <w:r>
        <w:rPr>
          <w:lang w:bidi="he-IL"/>
        </w:rPr>
        <w:t>9</w:t>
      </w:r>
      <w:r w:rsidR="00751EAC" w:rsidRPr="009A63D9">
        <w:rPr>
          <w:lang w:bidi="he-IL"/>
        </w:rPr>
        <w:t xml:space="preserve">.3. </w:t>
      </w:r>
      <w:r w:rsidR="00D832E5">
        <w:rPr>
          <w:lang w:bidi="he-IL"/>
        </w:rPr>
        <w:t>karantino ir (ar) ekstremaliųjų situacijų metu,</w:t>
      </w:r>
      <w:r w:rsidR="00D832E5" w:rsidRPr="009A63D9">
        <w:rPr>
          <w:lang w:bidi="he-IL"/>
        </w:rPr>
        <w:t xml:space="preserve"> </w:t>
      </w:r>
      <w:r w:rsidR="00751EAC" w:rsidRPr="009A63D9">
        <w:rPr>
          <w:lang w:bidi="he-IL"/>
        </w:rPr>
        <w:t xml:space="preserve">jeigu sporto mokymas per einamąjį mėnesį nevykdomas (stabdomas) 20 dienų iš eilės. </w:t>
      </w:r>
    </w:p>
    <w:p w14:paraId="1409F0D9" w14:textId="58A2AC84" w:rsidR="002F402B" w:rsidRDefault="00403F27" w:rsidP="00BC175A">
      <w:pPr>
        <w:spacing w:line="360" w:lineRule="auto"/>
        <w:ind w:firstLine="851"/>
        <w:jc w:val="both"/>
        <w:rPr>
          <w:lang w:bidi="he-IL"/>
        </w:rPr>
      </w:pPr>
      <w:r>
        <w:rPr>
          <w:lang w:bidi="he-IL"/>
        </w:rPr>
        <w:t>10</w:t>
      </w:r>
      <w:r w:rsidR="006A1810">
        <w:rPr>
          <w:lang w:bidi="he-IL"/>
        </w:rPr>
        <w:t xml:space="preserve">. </w:t>
      </w:r>
      <w:r w:rsidR="003D3E1E" w:rsidRPr="00A64783">
        <w:rPr>
          <w:lang w:bidi="he-IL"/>
        </w:rPr>
        <w:t>Mokestis už einamąjį mėnesį</w:t>
      </w:r>
      <w:r w:rsidR="006A1810" w:rsidRPr="00A64783">
        <w:rPr>
          <w:lang w:bidi="he-IL"/>
        </w:rPr>
        <w:t xml:space="preserve"> </w:t>
      </w:r>
      <w:r w:rsidR="006A1810">
        <w:rPr>
          <w:lang w:bidi="he-IL"/>
        </w:rPr>
        <w:t xml:space="preserve">mažinamas 50 procentų: </w:t>
      </w:r>
    </w:p>
    <w:p w14:paraId="220CC20C" w14:textId="2C7C3F94" w:rsidR="00730CC0" w:rsidRPr="00DD0C62" w:rsidRDefault="00403F27" w:rsidP="00DD0C62">
      <w:pPr>
        <w:spacing w:line="360" w:lineRule="auto"/>
        <w:ind w:firstLine="851"/>
        <w:jc w:val="both"/>
        <w:rPr>
          <w:i/>
          <w:lang w:bidi="he-IL"/>
        </w:rPr>
      </w:pPr>
      <w:r>
        <w:rPr>
          <w:lang w:bidi="he-IL"/>
        </w:rPr>
        <w:t>10</w:t>
      </w:r>
      <w:r w:rsidR="006A1810">
        <w:rPr>
          <w:lang w:bidi="he-IL"/>
        </w:rPr>
        <w:t xml:space="preserve">.1. jeigu sportininkas dėl ligos per einamąjį mėnesį nelankė mokyklos ne mažiau kaip 14 dienų iš eilės </w:t>
      </w:r>
      <w:r w:rsidR="006A1810" w:rsidRPr="00CE3540">
        <w:rPr>
          <w:lang w:bidi="he-IL"/>
        </w:rPr>
        <w:t xml:space="preserve">ir </w:t>
      </w:r>
      <w:r w:rsidR="00730CC0" w:rsidRPr="009A63D9">
        <w:rPr>
          <w:lang w:bidi="he-IL"/>
        </w:rPr>
        <w:t xml:space="preserve">pateikė ligą patvirtinančią gydytojo pažymą arba įrašą apie ligą iš elektroninio sveikatos portalo </w:t>
      </w:r>
      <w:proofErr w:type="spellStart"/>
      <w:r w:rsidR="00730CC0" w:rsidRPr="009A63D9">
        <w:rPr>
          <w:lang w:bidi="he-IL"/>
        </w:rPr>
        <w:t>esveikata.lt</w:t>
      </w:r>
      <w:proofErr w:type="spellEnd"/>
      <w:r w:rsidR="00730CC0" w:rsidRPr="009A63D9">
        <w:rPr>
          <w:lang w:bidi="he-IL"/>
        </w:rPr>
        <w:t xml:space="preserve"> ir</w:t>
      </w:r>
      <w:r w:rsidR="00730CC0" w:rsidRPr="00CE3540">
        <w:rPr>
          <w:lang w:bidi="he-IL"/>
        </w:rPr>
        <w:t xml:space="preserve"> rašytinį </w:t>
      </w:r>
      <w:r w:rsidR="00730CC0" w:rsidRPr="00EB5CD2">
        <w:rPr>
          <w:lang w:bidi="he-IL"/>
        </w:rPr>
        <w:t>paaiškinimą</w:t>
      </w:r>
      <w:r w:rsidR="00DD0C62" w:rsidRPr="00EB5CD2">
        <w:rPr>
          <w:lang w:bidi="he-IL"/>
        </w:rPr>
        <w:t xml:space="preserve"> (jeigu sportininkas nepilnametis</w:t>
      </w:r>
      <w:r w:rsidR="00EB5CD2" w:rsidRPr="00EB5CD2">
        <w:rPr>
          <w:lang w:bidi="he-IL"/>
        </w:rPr>
        <w:t xml:space="preserve">, </w:t>
      </w:r>
      <w:r w:rsidR="00DD0C62" w:rsidRPr="00EB5CD2">
        <w:rPr>
          <w:lang w:bidi="he-IL"/>
        </w:rPr>
        <w:t>paaiškinimą rašo tėvai (globėjai, rūpintojai));</w:t>
      </w:r>
    </w:p>
    <w:p w14:paraId="010968D7" w14:textId="6F63B8A1" w:rsidR="002F402B" w:rsidRDefault="00403F27" w:rsidP="00403F27">
      <w:pPr>
        <w:spacing w:line="360" w:lineRule="auto"/>
        <w:ind w:firstLine="851"/>
        <w:jc w:val="both"/>
        <w:rPr>
          <w:lang w:bidi="he-IL"/>
        </w:rPr>
      </w:pPr>
      <w:r>
        <w:rPr>
          <w:lang w:bidi="he-IL"/>
        </w:rPr>
        <w:t>10</w:t>
      </w:r>
      <w:r w:rsidR="006A1810">
        <w:rPr>
          <w:lang w:bidi="he-IL"/>
        </w:rPr>
        <w:t xml:space="preserve">.2. karantino ir (ar) ekstremaliųjų situacijų metu, jeigu sporto mokymas per einamąjį mėnesį 14 dienų iš eilės yra nevykdomas kontaktiniu būdu; </w:t>
      </w:r>
    </w:p>
    <w:p w14:paraId="6FE935B2" w14:textId="64307131" w:rsidR="00D24905" w:rsidRPr="00AC542A" w:rsidRDefault="00403F27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lang w:bidi="he-IL"/>
        </w:rPr>
        <w:t>10</w:t>
      </w:r>
      <w:r w:rsidR="00D24905" w:rsidRPr="009A63D9">
        <w:rPr>
          <w:lang w:bidi="he-IL"/>
        </w:rPr>
        <w:t>.</w:t>
      </w:r>
      <w:r>
        <w:rPr>
          <w:lang w:bidi="he-IL"/>
        </w:rPr>
        <w:t>3</w:t>
      </w:r>
      <w:r w:rsidR="00D24905" w:rsidRPr="009A63D9">
        <w:rPr>
          <w:lang w:bidi="he-IL"/>
        </w:rPr>
        <w:t>. sportininkams, priimtiems į mokyklą einamo</w:t>
      </w:r>
      <w:r w:rsidR="00F76C7A" w:rsidRPr="009A63D9">
        <w:rPr>
          <w:lang w:bidi="he-IL"/>
        </w:rPr>
        <w:t>jo</w:t>
      </w:r>
      <w:r w:rsidR="00D24905" w:rsidRPr="009A63D9">
        <w:rPr>
          <w:lang w:bidi="he-IL"/>
        </w:rPr>
        <w:t xml:space="preserve"> mėnesio 15 d</w:t>
      </w:r>
      <w:r w:rsidR="00FC7D01" w:rsidRPr="009A63D9">
        <w:rPr>
          <w:lang w:bidi="he-IL"/>
        </w:rPr>
        <w:t>ieną</w:t>
      </w:r>
      <w:r w:rsidR="00D24905" w:rsidRPr="009A63D9">
        <w:rPr>
          <w:lang w:bidi="he-IL"/>
        </w:rPr>
        <w:t xml:space="preserve"> ar vėliau.</w:t>
      </w:r>
      <w:r w:rsidR="00AC542A">
        <w:rPr>
          <w:lang w:bidi="he-IL"/>
        </w:rPr>
        <w:t xml:space="preserve"> </w:t>
      </w:r>
    </w:p>
    <w:p w14:paraId="698624CD" w14:textId="5103248F" w:rsidR="002F402B" w:rsidRPr="009A63D9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lang w:bidi="he-IL"/>
        </w:rPr>
        <w:t>1</w:t>
      </w:r>
      <w:r w:rsidR="00403F27">
        <w:rPr>
          <w:lang w:bidi="he-IL"/>
        </w:rPr>
        <w:t>1</w:t>
      </w:r>
      <w:r>
        <w:rPr>
          <w:lang w:bidi="he-IL"/>
        </w:rPr>
        <w:t xml:space="preserve">. </w:t>
      </w:r>
      <w:r w:rsidR="002945FD" w:rsidRPr="009A63D9">
        <w:rPr>
          <w:lang w:bidi="he-IL"/>
        </w:rPr>
        <w:t>Dokumentai,</w:t>
      </w:r>
      <w:r w:rsidR="002945FD" w:rsidRPr="009A63D9">
        <w:rPr>
          <w:i/>
          <w:lang w:bidi="he-IL"/>
        </w:rPr>
        <w:t xml:space="preserve"> </w:t>
      </w:r>
      <w:r>
        <w:rPr>
          <w:lang w:bidi="he-IL"/>
        </w:rPr>
        <w:t xml:space="preserve">nurodyti </w:t>
      </w:r>
      <w:r w:rsidR="00403F27">
        <w:rPr>
          <w:lang w:bidi="he-IL"/>
        </w:rPr>
        <w:t>9</w:t>
      </w:r>
      <w:r>
        <w:rPr>
          <w:lang w:bidi="he-IL"/>
        </w:rPr>
        <w:t xml:space="preserve">.2 ir </w:t>
      </w:r>
      <w:r w:rsidR="00403F27">
        <w:rPr>
          <w:lang w:bidi="he-IL"/>
        </w:rPr>
        <w:t>10</w:t>
      </w:r>
      <w:r>
        <w:rPr>
          <w:lang w:bidi="he-IL"/>
        </w:rPr>
        <w:t>.1 papunkčiuose, pa</w:t>
      </w:r>
      <w:r w:rsidR="00954BC4">
        <w:rPr>
          <w:lang w:bidi="he-IL"/>
        </w:rPr>
        <w:t>teikiami mokyklos vadovui per 3 </w:t>
      </w:r>
      <w:r>
        <w:rPr>
          <w:lang w:bidi="he-IL"/>
        </w:rPr>
        <w:t xml:space="preserve">darbo dienas po ligos. Jeigu sportininko </w:t>
      </w:r>
      <w:r w:rsidR="00360278">
        <w:rPr>
          <w:lang w:bidi="he-IL"/>
        </w:rPr>
        <w:t>tėvai (</w:t>
      </w:r>
      <w:r w:rsidRPr="00F77BC1">
        <w:rPr>
          <w:lang w:bidi="he-IL"/>
        </w:rPr>
        <w:t>globėjai</w:t>
      </w:r>
      <w:r w:rsidR="00360278">
        <w:rPr>
          <w:lang w:bidi="he-IL"/>
        </w:rPr>
        <w:t>, rūpintojai</w:t>
      </w:r>
      <w:r w:rsidRPr="00F77BC1">
        <w:rPr>
          <w:lang w:bidi="he-IL"/>
        </w:rPr>
        <w:t>)</w:t>
      </w:r>
      <w:r>
        <w:rPr>
          <w:lang w:bidi="he-IL"/>
        </w:rPr>
        <w:t xml:space="preserve"> </w:t>
      </w:r>
      <w:r w:rsidR="00360278" w:rsidRPr="00EB5CD2">
        <w:rPr>
          <w:lang w:bidi="he-IL"/>
        </w:rPr>
        <w:t>arba pilnamečiai sportininkai</w:t>
      </w:r>
      <w:r w:rsidR="00360278">
        <w:rPr>
          <w:lang w:bidi="he-IL"/>
        </w:rPr>
        <w:t xml:space="preserve"> </w:t>
      </w:r>
      <w:r>
        <w:rPr>
          <w:lang w:bidi="he-IL"/>
        </w:rPr>
        <w:lastRenderedPageBreak/>
        <w:t>laiku nepateikia</w:t>
      </w:r>
      <w:r w:rsidR="00CE3540">
        <w:rPr>
          <w:lang w:bidi="he-IL"/>
        </w:rPr>
        <w:t xml:space="preserve"> </w:t>
      </w:r>
      <w:r w:rsidR="00C62678" w:rsidRPr="009A63D9">
        <w:rPr>
          <w:lang w:bidi="he-IL"/>
        </w:rPr>
        <w:t>ligą įrodančių dokumentų</w:t>
      </w:r>
      <w:r w:rsidR="00CE3540" w:rsidRPr="009A63D9">
        <w:rPr>
          <w:lang w:bidi="he-IL"/>
        </w:rPr>
        <w:t xml:space="preserve"> ir rašytinių paaiškinimų</w:t>
      </w:r>
      <w:r w:rsidRPr="009A63D9">
        <w:rPr>
          <w:lang w:bidi="he-IL"/>
        </w:rPr>
        <w:t>, mokestis neperskaičiuojamas</w:t>
      </w:r>
      <w:r w:rsidR="00403F27">
        <w:rPr>
          <w:lang w:bidi="he-IL"/>
        </w:rPr>
        <w:t xml:space="preserve"> </w:t>
      </w:r>
      <w:r w:rsidR="005C331B">
        <w:rPr>
          <w:lang w:bidi="he-IL"/>
        </w:rPr>
        <w:t>ir skaičiuojamas bendra tvarka.</w:t>
      </w:r>
    </w:p>
    <w:p w14:paraId="38515273" w14:textId="5B4EB4E9" w:rsidR="00B01DF7" w:rsidRDefault="006A1810" w:rsidP="00BC175A">
      <w:pPr>
        <w:spacing w:line="360" w:lineRule="auto"/>
        <w:ind w:firstLine="851"/>
        <w:jc w:val="both"/>
        <w:rPr>
          <w:lang w:bidi="he-IL"/>
        </w:rPr>
      </w:pPr>
      <w:r w:rsidRPr="00A64783">
        <w:rPr>
          <w:lang w:bidi="he-IL"/>
        </w:rPr>
        <w:t>1</w:t>
      </w:r>
      <w:r w:rsidR="00403F27" w:rsidRPr="00A64783">
        <w:rPr>
          <w:lang w:bidi="he-IL"/>
        </w:rPr>
        <w:t>2</w:t>
      </w:r>
      <w:r w:rsidRPr="00A64783">
        <w:rPr>
          <w:lang w:bidi="he-IL"/>
        </w:rPr>
        <w:t xml:space="preserve">. Pateikus </w:t>
      </w:r>
      <w:r w:rsidR="00C62678" w:rsidRPr="00A64783">
        <w:rPr>
          <w:lang w:bidi="he-IL"/>
        </w:rPr>
        <w:t xml:space="preserve">dokumentus, įrodančius teisę į mokesčio lengvatą,  </w:t>
      </w:r>
      <w:r w:rsidR="00B01DF7" w:rsidRPr="00A64783">
        <w:rPr>
          <w:lang w:bidi="he-IL"/>
        </w:rPr>
        <w:t xml:space="preserve">lengvata pritaikoma ir </w:t>
      </w:r>
      <w:r w:rsidR="00403F27" w:rsidRPr="00A64783">
        <w:rPr>
          <w:lang w:bidi="he-IL"/>
        </w:rPr>
        <w:t xml:space="preserve">mokestis perskaičiuojamas </w:t>
      </w:r>
      <w:r w:rsidR="00B01DF7" w:rsidRPr="00A64783">
        <w:rPr>
          <w:lang w:bidi="he-IL"/>
        </w:rPr>
        <w:t>kitą mėnesį. Perskaičiuotas mokestis galioja, kol neišnyksta pagrindas.</w:t>
      </w:r>
    </w:p>
    <w:p w14:paraId="4ED292B5" w14:textId="644676D6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403AD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Atleidimas nuo mokesčio ar jo sumažinimas įforminamas mokyklos vadovo įsakymu. </w:t>
      </w:r>
    </w:p>
    <w:p w14:paraId="7F530B9B" w14:textId="77777777" w:rsidR="002F402B" w:rsidRDefault="002F402B" w:rsidP="00BC175A">
      <w:pPr>
        <w:spacing w:line="360" w:lineRule="auto"/>
        <w:ind w:firstLine="1298"/>
        <w:jc w:val="both"/>
        <w:rPr>
          <w:szCs w:val="24"/>
          <w:lang w:eastAsia="lt-LT"/>
        </w:rPr>
      </w:pPr>
    </w:p>
    <w:p w14:paraId="2FF1420E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57FD998" w14:textId="77777777" w:rsidR="002F402B" w:rsidRDefault="006A1810" w:rsidP="00BC175A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24CB7323" w14:textId="77777777" w:rsidR="002F402B" w:rsidRDefault="002F402B" w:rsidP="00BC175A">
      <w:pPr>
        <w:spacing w:line="360" w:lineRule="auto"/>
        <w:jc w:val="center"/>
        <w:rPr>
          <w:b/>
          <w:szCs w:val="24"/>
          <w:lang w:eastAsia="lt-LT"/>
        </w:rPr>
      </w:pPr>
    </w:p>
    <w:p w14:paraId="55BFD89E" w14:textId="2435630D" w:rsidR="00B24689" w:rsidRPr="00EB5CD2" w:rsidRDefault="003403AD" w:rsidP="009F6E7B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A1810">
        <w:rPr>
          <w:szCs w:val="24"/>
          <w:lang w:eastAsia="lt-LT"/>
        </w:rPr>
        <w:t xml:space="preserve">. </w:t>
      </w:r>
      <w:r w:rsidR="00372CBB" w:rsidRPr="00A64783">
        <w:rPr>
          <w:szCs w:val="24"/>
          <w:lang w:eastAsia="lt-LT"/>
        </w:rPr>
        <w:t xml:space="preserve">Jeigu mokestis </w:t>
      </w:r>
      <w:r w:rsidR="00B24689" w:rsidRPr="00A64783">
        <w:rPr>
          <w:szCs w:val="24"/>
          <w:lang w:eastAsia="lt-LT"/>
        </w:rPr>
        <w:t>nesumokamas daugiau kaip vieną</w:t>
      </w:r>
      <w:r w:rsidR="00B24689" w:rsidRPr="00A64783">
        <w:rPr>
          <w:b/>
          <w:szCs w:val="24"/>
          <w:lang w:eastAsia="lt-LT"/>
        </w:rPr>
        <w:t xml:space="preserve"> </w:t>
      </w:r>
      <w:r w:rsidR="00B01DF7" w:rsidRPr="00A64783">
        <w:rPr>
          <w:szCs w:val="24"/>
          <w:lang w:eastAsia="lt-LT"/>
        </w:rPr>
        <w:t>mėnesį,</w:t>
      </w:r>
      <w:r w:rsidR="00B24689" w:rsidRPr="00A64783">
        <w:rPr>
          <w:szCs w:val="24"/>
          <w:lang w:eastAsia="lt-LT"/>
        </w:rPr>
        <w:t xml:space="preserve"> praėjus </w:t>
      </w:r>
      <w:r w:rsidR="00B01DF7" w:rsidRPr="00A64783">
        <w:rPr>
          <w:szCs w:val="24"/>
          <w:lang w:eastAsia="lt-LT"/>
        </w:rPr>
        <w:t xml:space="preserve">kito </w:t>
      </w:r>
      <w:r w:rsidR="00B24689" w:rsidRPr="00A64783">
        <w:rPr>
          <w:szCs w:val="24"/>
          <w:lang w:eastAsia="lt-LT"/>
        </w:rPr>
        <w:t>mėnesio mokėjimo terminui, nustatytam šio aprašo 4 punkte, mokyklos vadovas raštu informuoja tėvus (globėjus, rūpintojus</w:t>
      </w:r>
      <w:r w:rsidR="00B24689" w:rsidRPr="00EB5CD2">
        <w:rPr>
          <w:szCs w:val="24"/>
          <w:lang w:eastAsia="lt-LT"/>
        </w:rPr>
        <w:t>)</w:t>
      </w:r>
      <w:r w:rsidR="00DD0C62" w:rsidRPr="00EB5CD2">
        <w:rPr>
          <w:szCs w:val="24"/>
          <w:lang w:eastAsia="lt-LT"/>
        </w:rPr>
        <w:t xml:space="preserve"> arba pilname</w:t>
      </w:r>
      <w:r w:rsidR="008279C2" w:rsidRPr="00EB5CD2">
        <w:rPr>
          <w:szCs w:val="24"/>
          <w:lang w:eastAsia="lt-LT"/>
        </w:rPr>
        <w:t>tį</w:t>
      </w:r>
      <w:r w:rsidR="00DD0C62" w:rsidRPr="00EB5CD2">
        <w:rPr>
          <w:szCs w:val="24"/>
          <w:lang w:eastAsia="lt-LT"/>
        </w:rPr>
        <w:t xml:space="preserve"> sportinink</w:t>
      </w:r>
      <w:r w:rsidR="008279C2" w:rsidRPr="00EB5CD2">
        <w:rPr>
          <w:szCs w:val="24"/>
          <w:lang w:eastAsia="lt-LT"/>
        </w:rPr>
        <w:t>ą</w:t>
      </w:r>
      <w:r w:rsidR="00DD0C62" w:rsidRPr="00EB5CD2">
        <w:rPr>
          <w:szCs w:val="24"/>
          <w:lang w:eastAsia="lt-LT"/>
        </w:rPr>
        <w:t xml:space="preserve"> </w:t>
      </w:r>
      <w:r w:rsidR="00B24689" w:rsidRPr="00EB5CD2">
        <w:rPr>
          <w:szCs w:val="24"/>
          <w:lang w:eastAsia="lt-LT"/>
        </w:rPr>
        <w:t>sporto mokyklai raštu nurodytais kontaktais (el</w:t>
      </w:r>
      <w:r w:rsidR="0006330F">
        <w:rPr>
          <w:szCs w:val="24"/>
          <w:lang w:eastAsia="lt-LT"/>
        </w:rPr>
        <w:t>. </w:t>
      </w:r>
      <w:r w:rsidR="007D4157" w:rsidRPr="00EB5CD2">
        <w:rPr>
          <w:szCs w:val="24"/>
          <w:lang w:eastAsia="lt-LT"/>
        </w:rPr>
        <w:t>paštu arba paštu ir telefonu)</w:t>
      </w:r>
      <w:r w:rsidR="00B24689" w:rsidRPr="00EB5CD2">
        <w:rPr>
          <w:szCs w:val="24"/>
          <w:lang w:eastAsia="lt-LT"/>
        </w:rPr>
        <w:t xml:space="preserve"> apie susidariusią skolą už sporto mokymą. Jeigu tėvai (globėjai, rūpintojai)</w:t>
      </w:r>
      <w:r w:rsidR="00DD0C62" w:rsidRPr="00EB5CD2">
        <w:rPr>
          <w:szCs w:val="24"/>
          <w:lang w:eastAsia="lt-LT"/>
        </w:rPr>
        <w:t xml:space="preserve"> arba pilname</w:t>
      </w:r>
      <w:r w:rsidR="008279C2" w:rsidRPr="00EB5CD2">
        <w:rPr>
          <w:szCs w:val="24"/>
          <w:lang w:eastAsia="lt-LT"/>
        </w:rPr>
        <w:t>t</w:t>
      </w:r>
      <w:r w:rsidR="00DD0C62" w:rsidRPr="00EB5CD2">
        <w:rPr>
          <w:szCs w:val="24"/>
          <w:lang w:eastAsia="lt-LT"/>
        </w:rPr>
        <w:t>i</w:t>
      </w:r>
      <w:r w:rsidR="008279C2" w:rsidRPr="00EB5CD2">
        <w:rPr>
          <w:szCs w:val="24"/>
          <w:lang w:eastAsia="lt-LT"/>
        </w:rPr>
        <w:t>s sportininkas</w:t>
      </w:r>
      <w:r w:rsidR="00B24689" w:rsidRPr="00EB5CD2">
        <w:rPr>
          <w:szCs w:val="24"/>
          <w:lang w:eastAsia="lt-LT"/>
        </w:rPr>
        <w:t xml:space="preserve"> per 10 darbo dienų nuo pranešimo išsiuntimo </w:t>
      </w:r>
      <w:r w:rsidR="007D4157" w:rsidRPr="00EB5CD2">
        <w:rPr>
          <w:szCs w:val="24"/>
          <w:lang w:eastAsia="lt-LT"/>
        </w:rPr>
        <w:t>nesumoka apskaičiuoto mokesčio arba nepateikia 9.2</w:t>
      </w:r>
      <w:r w:rsidR="00B24689" w:rsidRPr="00EB5CD2">
        <w:rPr>
          <w:szCs w:val="24"/>
          <w:lang w:eastAsia="lt-LT"/>
        </w:rPr>
        <w:t xml:space="preserve"> papunktyje nurodytų dokumentų,</w:t>
      </w:r>
      <w:r w:rsidR="00B24689" w:rsidRPr="00EB5CD2">
        <w:t xml:space="preserve"> sportinio ugdymo sutartis</w:t>
      </w:r>
      <w:r w:rsidR="00B24689" w:rsidRPr="00EB5CD2">
        <w:rPr>
          <w:szCs w:val="24"/>
          <w:lang w:eastAsia="lt-LT"/>
        </w:rPr>
        <w:t xml:space="preserve"> vienašališkai nutraukiama.</w:t>
      </w:r>
    </w:p>
    <w:p w14:paraId="03342FEB" w14:textId="353F3C47" w:rsidR="002F402B" w:rsidRPr="00EB5CD2" w:rsidRDefault="003403AD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 w:rsidRPr="00EB5CD2">
        <w:rPr>
          <w:szCs w:val="24"/>
          <w:lang w:eastAsia="lt-LT"/>
        </w:rPr>
        <w:t>15</w:t>
      </w:r>
      <w:r w:rsidR="006A1810" w:rsidRPr="00EB5CD2">
        <w:rPr>
          <w:szCs w:val="24"/>
          <w:lang w:eastAsia="lt-LT"/>
        </w:rPr>
        <w:t xml:space="preserve">. </w:t>
      </w:r>
      <w:r w:rsidR="004E5418" w:rsidRPr="00EB5CD2">
        <w:rPr>
          <w:szCs w:val="24"/>
          <w:lang w:eastAsia="lt-LT"/>
        </w:rPr>
        <w:t>T</w:t>
      </w:r>
      <w:r w:rsidR="00B968E2" w:rsidRPr="00EB5CD2">
        <w:rPr>
          <w:szCs w:val="24"/>
          <w:lang w:eastAsia="lt-LT"/>
        </w:rPr>
        <w:t>ėvai (globėjai, rūpintojai</w:t>
      </w:r>
      <w:r w:rsidR="004E5418" w:rsidRPr="00EB5CD2">
        <w:rPr>
          <w:szCs w:val="24"/>
          <w:lang w:eastAsia="lt-LT"/>
        </w:rPr>
        <w:t>)</w:t>
      </w:r>
      <w:r w:rsidR="00B968E2" w:rsidRPr="00EB5CD2">
        <w:rPr>
          <w:szCs w:val="24"/>
          <w:lang w:eastAsia="lt-LT"/>
        </w:rPr>
        <w:t xml:space="preserve"> </w:t>
      </w:r>
      <w:r w:rsidR="00DD0C62" w:rsidRPr="00EB5CD2">
        <w:rPr>
          <w:szCs w:val="24"/>
          <w:lang w:eastAsia="lt-LT"/>
        </w:rPr>
        <w:t xml:space="preserve">arba pilnametis sportininkas </w:t>
      </w:r>
      <w:r w:rsidR="006A1810" w:rsidRPr="00EB5CD2">
        <w:rPr>
          <w:szCs w:val="24"/>
          <w:lang w:eastAsia="lt-LT"/>
        </w:rPr>
        <w:t>atsako už pateikiamų duomenų ir dokumentų teisingumą.</w:t>
      </w:r>
    </w:p>
    <w:p w14:paraId="35CEEA8E" w14:textId="66312CF6" w:rsidR="002F402B" w:rsidRDefault="006A1810" w:rsidP="00BC175A">
      <w:pPr>
        <w:spacing w:line="360" w:lineRule="auto"/>
        <w:ind w:firstLine="851"/>
        <w:jc w:val="both"/>
        <w:rPr>
          <w:szCs w:val="24"/>
          <w:lang w:eastAsia="lt-LT"/>
        </w:rPr>
      </w:pPr>
      <w:r w:rsidRPr="00EB5CD2">
        <w:rPr>
          <w:szCs w:val="24"/>
          <w:lang w:eastAsia="lt-LT"/>
        </w:rPr>
        <w:t>1</w:t>
      </w:r>
      <w:r w:rsidR="003403AD" w:rsidRPr="00EB5CD2">
        <w:rPr>
          <w:szCs w:val="24"/>
          <w:lang w:eastAsia="lt-LT"/>
        </w:rPr>
        <w:t>6</w:t>
      </w:r>
      <w:r w:rsidRPr="00EB5CD2">
        <w:rPr>
          <w:szCs w:val="24"/>
          <w:lang w:eastAsia="lt-LT"/>
        </w:rPr>
        <w:t xml:space="preserve">. Mokesčio skolos iš </w:t>
      </w:r>
      <w:r w:rsidR="00B968E2" w:rsidRPr="00EB5CD2">
        <w:rPr>
          <w:szCs w:val="24"/>
          <w:lang w:eastAsia="lt-LT"/>
        </w:rPr>
        <w:t>tėvų (globėjų, rūpintojų)</w:t>
      </w:r>
      <w:r w:rsidR="00DD0C62" w:rsidRPr="00EB5CD2">
        <w:rPr>
          <w:szCs w:val="24"/>
          <w:lang w:eastAsia="lt-LT"/>
        </w:rPr>
        <w:t xml:space="preserve"> arba pilnamečių sportininkų</w:t>
      </w:r>
      <w:r w:rsidR="00B968E2" w:rsidRPr="00EB5CD2">
        <w:rPr>
          <w:szCs w:val="24"/>
          <w:lang w:eastAsia="lt-LT"/>
        </w:rPr>
        <w:t xml:space="preserve"> </w:t>
      </w:r>
      <w:r w:rsidRPr="00EB5CD2">
        <w:rPr>
          <w:szCs w:val="24"/>
          <w:lang w:eastAsia="lt-LT"/>
        </w:rPr>
        <w:t xml:space="preserve"> išieškomos Lietuvos Respublikos teisės aktų nustatyta tvarka.</w:t>
      </w:r>
    </w:p>
    <w:p w14:paraId="20B195F9" w14:textId="0D9534E8" w:rsidR="002F402B" w:rsidRPr="002F26F2" w:rsidRDefault="003403AD" w:rsidP="002F26F2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6A1810">
        <w:rPr>
          <w:szCs w:val="24"/>
          <w:lang w:eastAsia="lt-LT"/>
        </w:rPr>
        <w:t xml:space="preserve">. Už šiame apraše nustatytos mokesčio mokėjimo tvarkos laikymąsi </w:t>
      </w:r>
      <w:r w:rsidR="00D07963" w:rsidRPr="00A64783">
        <w:rPr>
          <w:szCs w:val="24"/>
          <w:lang w:eastAsia="lt-LT"/>
        </w:rPr>
        <w:t>atsakingas</w:t>
      </w:r>
      <w:r w:rsidR="00D07963">
        <w:rPr>
          <w:szCs w:val="24"/>
          <w:lang w:eastAsia="lt-LT"/>
        </w:rPr>
        <w:t xml:space="preserve"> </w:t>
      </w:r>
      <w:r w:rsidR="006A1810">
        <w:rPr>
          <w:szCs w:val="24"/>
          <w:lang w:eastAsia="lt-LT"/>
        </w:rPr>
        <w:t>mokyklos vadovas.</w:t>
      </w:r>
    </w:p>
    <w:p w14:paraId="57D340E1" w14:textId="77777777" w:rsidR="002F402B" w:rsidRDefault="006A1810">
      <w:pPr>
        <w:jc w:val="center"/>
        <w:rPr>
          <w:szCs w:val="24"/>
        </w:rPr>
      </w:pPr>
      <w:r>
        <w:rPr>
          <w:szCs w:val="24"/>
          <w:lang w:eastAsia="lt-LT"/>
        </w:rPr>
        <w:t>_______________________________</w:t>
      </w:r>
    </w:p>
    <w:p w14:paraId="5E6CE642" w14:textId="77777777" w:rsidR="002F402B" w:rsidRDefault="002F402B">
      <w:pPr>
        <w:widowControl w:val="0"/>
        <w:rPr>
          <w:snapToGrid w:val="0"/>
        </w:rPr>
      </w:pPr>
    </w:p>
    <w:sectPr w:rsidR="002F402B" w:rsidSect="00BC175A">
      <w:headerReference w:type="default" r:id="rId6"/>
      <w:headerReference w:type="first" r:id="rId7"/>
      <w:pgSz w:w="11906" w:h="16838"/>
      <w:pgMar w:top="1276" w:right="73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F7F8" w14:textId="77777777" w:rsidR="00DD0D27" w:rsidRDefault="00DD0D2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6B6A8D98" w14:textId="77777777" w:rsidR="00DD0D27" w:rsidRDefault="00DD0D2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4707" w14:textId="77777777" w:rsidR="00DD0D27" w:rsidRDefault="00DD0D2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515C54FF" w14:textId="77777777" w:rsidR="00DD0D27" w:rsidRDefault="00DD0D2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662292"/>
      <w:docPartObj>
        <w:docPartGallery w:val="Page Numbers (Top of Page)"/>
        <w:docPartUnique/>
      </w:docPartObj>
    </w:sdtPr>
    <w:sdtEndPr/>
    <w:sdtContent>
      <w:p w14:paraId="09F20F7D" w14:textId="6CCC489E" w:rsidR="00BC175A" w:rsidRDefault="00BC17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46">
          <w:rPr>
            <w:noProof/>
          </w:rPr>
          <w:t>3</w:t>
        </w:r>
        <w:r>
          <w:fldChar w:fldCharType="end"/>
        </w:r>
      </w:p>
    </w:sdtContent>
  </w:sdt>
  <w:p w14:paraId="02B6606F" w14:textId="77777777" w:rsidR="00BC175A" w:rsidRDefault="00BC175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5004" w14:textId="08A6BA5C" w:rsidR="00BC175A" w:rsidRDefault="00BC175A">
    <w:pPr>
      <w:pStyle w:val="Antrats"/>
      <w:jc w:val="center"/>
    </w:pPr>
  </w:p>
  <w:p w14:paraId="109898FF" w14:textId="77777777" w:rsidR="00BC175A" w:rsidRDefault="00BC175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5E"/>
    <w:rsid w:val="00024EEF"/>
    <w:rsid w:val="000367CD"/>
    <w:rsid w:val="000413AD"/>
    <w:rsid w:val="000510BA"/>
    <w:rsid w:val="0006330F"/>
    <w:rsid w:val="00081CFD"/>
    <w:rsid w:val="000A64BC"/>
    <w:rsid w:val="000D1CED"/>
    <w:rsid w:val="000F47CF"/>
    <w:rsid w:val="00143698"/>
    <w:rsid w:val="001535E8"/>
    <w:rsid w:val="001974CD"/>
    <w:rsid w:val="001B104F"/>
    <w:rsid w:val="001E2FF3"/>
    <w:rsid w:val="00224657"/>
    <w:rsid w:val="00243044"/>
    <w:rsid w:val="00246123"/>
    <w:rsid w:val="00247E0F"/>
    <w:rsid w:val="002665B4"/>
    <w:rsid w:val="002945FD"/>
    <w:rsid w:val="002F26F2"/>
    <w:rsid w:val="002F402B"/>
    <w:rsid w:val="002F7A17"/>
    <w:rsid w:val="003403AD"/>
    <w:rsid w:val="00357470"/>
    <w:rsid w:val="00360278"/>
    <w:rsid w:val="00372CBB"/>
    <w:rsid w:val="00384D89"/>
    <w:rsid w:val="003D3E1E"/>
    <w:rsid w:val="003E5344"/>
    <w:rsid w:val="003E7943"/>
    <w:rsid w:val="00403F27"/>
    <w:rsid w:val="00443C46"/>
    <w:rsid w:val="0045621A"/>
    <w:rsid w:val="004A0833"/>
    <w:rsid w:val="004B276D"/>
    <w:rsid w:val="004E5418"/>
    <w:rsid w:val="00506A8C"/>
    <w:rsid w:val="00512911"/>
    <w:rsid w:val="005A2624"/>
    <w:rsid w:val="005A3C51"/>
    <w:rsid w:val="005C331B"/>
    <w:rsid w:val="00660BBE"/>
    <w:rsid w:val="0066198D"/>
    <w:rsid w:val="006655E3"/>
    <w:rsid w:val="006757DE"/>
    <w:rsid w:val="006A1810"/>
    <w:rsid w:val="006B474D"/>
    <w:rsid w:val="006C6A9D"/>
    <w:rsid w:val="006D3AB2"/>
    <w:rsid w:val="006E1D05"/>
    <w:rsid w:val="006E548E"/>
    <w:rsid w:val="00730CC0"/>
    <w:rsid w:val="00751EAC"/>
    <w:rsid w:val="00752F3B"/>
    <w:rsid w:val="00757C3F"/>
    <w:rsid w:val="007742A9"/>
    <w:rsid w:val="007929A3"/>
    <w:rsid w:val="00794F11"/>
    <w:rsid w:val="00795893"/>
    <w:rsid w:val="007C75BB"/>
    <w:rsid w:val="007D2B7D"/>
    <w:rsid w:val="007D4157"/>
    <w:rsid w:val="007D698B"/>
    <w:rsid w:val="00825D35"/>
    <w:rsid w:val="008279C2"/>
    <w:rsid w:val="00855E96"/>
    <w:rsid w:val="00897FCB"/>
    <w:rsid w:val="008A6FB1"/>
    <w:rsid w:val="008A7C9D"/>
    <w:rsid w:val="009170AA"/>
    <w:rsid w:val="00954BC4"/>
    <w:rsid w:val="00975031"/>
    <w:rsid w:val="00981577"/>
    <w:rsid w:val="009A4114"/>
    <w:rsid w:val="009A63D9"/>
    <w:rsid w:val="009D4308"/>
    <w:rsid w:val="009F1689"/>
    <w:rsid w:val="009F6E7B"/>
    <w:rsid w:val="00A11CAA"/>
    <w:rsid w:val="00A64783"/>
    <w:rsid w:val="00A66448"/>
    <w:rsid w:val="00A71D5E"/>
    <w:rsid w:val="00A76328"/>
    <w:rsid w:val="00A90743"/>
    <w:rsid w:val="00AA5ADD"/>
    <w:rsid w:val="00AC542A"/>
    <w:rsid w:val="00AC5508"/>
    <w:rsid w:val="00AC5719"/>
    <w:rsid w:val="00AD52EC"/>
    <w:rsid w:val="00B01DF7"/>
    <w:rsid w:val="00B12A11"/>
    <w:rsid w:val="00B24689"/>
    <w:rsid w:val="00B628A6"/>
    <w:rsid w:val="00B751CF"/>
    <w:rsid w:val="00B90006"/>
    <w:rsid w:val="00B968E2"/>
    <w:rsid w:val="00BC175A"/>
    <w:rsid w:val="00BE7D60"/>
    <w:rsid w:val="00C01BA6"/>
    <w:rsid w:val="00C31915"/>
    <w:rsid w:val="00C35EE2"/>
    <w:rsid w:val="00C6127E"/>
    <w:rsid w:val="00C62678"/>
    <w:rsid w:val="00CE3540"/>
    <w:rsid w:val="00CF3DAF"/>
    <w:rsid w:val="00D05859"/>
    <w:rsid w:val="00D07963"/>
    <w:rsid w:val="00D1586C"/>
    <w:rsid w:val="00D24905"/>
    <w:rsid w:val="00D7660D"/>
    <w:rsid w:val="00D81DCE"/>
    <w:rsid w:val="00D832E5"/>
    <w:rsid w:val="00D94CE5"/>
    <w:rsid w:val="00DD0C62"/>
    <w:rsid w:val="00DD0D27"/>
    <w:rsid w:val="00E15648"/>
    <w:rsid w:val="00E7357A"/>
    <w:rsid w:val="00E75805"/>
    <w:rsid w:val="00E918F4"/>
    <w:rsid w:val="00EB5CD2"/>
    <w:rsid w:val="00EC0995"/>
    <w:rsid w:val="00F1147D"/>
    <w:rsid w:val="00F45452"/>
    <w:rsid w:val="00F53250"/>
    <w:rsid w:val="00F76C7A"/>
    <w:rsid w:val="00F77BC1"/>
    <w:rsid w:val="00FA5459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5085"/>
  <w15:docId w15:val="{9B65C31F-0E1A-4D3E-B291-225FFB89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character" w:styleId="Komentaronuoroda">
    <w:name w:val="annotation reference"/>
    <w:basedOn w:val="Numatytasispastraiposriftas"/>
    <w:semiHidden/>
    <w:unhideWhenUsed/>
    <w:rsid w:val="000510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510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510B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510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510BA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0510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510B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9170AA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zilvinas</dc:creator>
  <cp:lastModifiedBy>Lina Rutavičienė</cp:lastModifiedBy>
  <cp:revision>2</cp:revision>
  <cp:lastPrinted>2022-05-12T11:12:00Z</cp:lastPrinted>
  <dcterms:created xsi:type="dcterms:W3CDTF">2022-05-24T10:21:00Z</dcterms:created>
  <dcterms:modified xsi:type="dcterms:W3CDTF">2022-05-24T10:21:00Z</dcterms:modified>
</cp:coreProperties>
</file>